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5D" w:rsidRDefault="0048315D" w:rsidP="0048315D">
      <w:pPr>
        <w:pStyle w:val="20"/>
        <w:tabs>
          <w:tab w:val="left" w:pos="3828"/>
        </w:tabs>
        <w:spacing w:after="0"/>
      </w:pPr>
    </w:p>
    <w:p w:rsidR="0048315D" w:rsidRPr="00051633" w:rsidRDefault="0048315D" w:rsidP="0048315D">
      <w:pPr>
        <w:pStyle w:val="20"/>
        <w:tabs>
          <w:tab w:val="left" w:pos="3828"/>
        </w:tabs>
        <w:spacing w:after="0"/>
        <w:rPr>
          <w:sz w:val="24"/>
          <w:szCs w:val="24"/>
        </w:rPr>
      </w:pPr>
      <w:r w:rsidRPr="00051633">
        <w:rPr>
          <w:sz w:val="24"/>
          <w:szCs w:val="24"/>
        </w:rPr>
        <w:t xml:space="preserve">План-график мероприятий введения федеральных </w:t>
      </w:r>
    </w:p>
    <w:p w:rsidR="0048315D" w:rsidRPr="00051633" w:rsidRDefault="0048315D" w:rsidP="0048315D">
      <w:pPr>
        <w:pStyle w:val="20"/>
        <w:tabs>
          <w:tab w:val="left" w:pos="3828"/>
        </w:tabs>
        <w:spacing w:after="0"/>
        <w:rPr>
          <w:sz w:val="24"/>
          <w:szCs w:val="24"/>
        </w:rPr>
      </w:pPr>
      <w:r w:rsidRPr="00051633">
        <w:rPr>
          <w:sz w:val="24"/>
          <w:szCs w:val="24"/>
        </w:rPr>
        <w:t>основных общеобразовательных программ (далее - ФООП)</w:t>
      </w:r>
    </w:p>
    <w:p w:rsidR="0048315D" w:rsidRPr="00051633" w:rsidRDefault="0048315D" w:rsidP="0048315D">
      <w:pPr>
        <w:pStyle w:val="20"/>
        <w:tabs>
          <w:tab w:val="left" w:pos="3828"/>
        </w:tabs>
        <w:spacing w:after="0"/>
        <w:rPr>
          <w:sz w:val="24"/>
          <w:szCs w:val="24"/>
        </w:rPr>
      </w:pPr>
      <w:r w:rsidRPr="00051633">
        <w:rPr>
          <w:sz w:val="24"/>
          <w:szCs w:val="24"/>
        </w:rPr>
        <w:t>МБОУ СОШ с.Сайлыг</w:t>
      </w:r>
      <w:r w:rsidRPr="00051633">
        <w:rPr>
          <w:sz w:val="24"/>
          <w:szCs w:val="24"/>
        </w:rPr>
        <w:br/>
      </w:r>
    </w:p>
    <w:tbl>
      <w:tblPr>
        <w:tblStyle w:val="a3"/>
        <w:tblW w:w="11076" w:type="dxa"/>
        <w:tblInd w:w="-1101" w:type="dxa"/>
        <w:tblLook w:val="04A0" w:firstRow="1" w:lastRow="0" w:firstColumn="1" w:lastColumn="0" w:noHBand="0" w:noVBand="1"/>
      </w:tblPr>
      <w:tblGrid>
        <w:gridCol w:w="500"/>
        <w:gridCol w:w="3706"/>
        <w:gridCol w:w="1681"/>
        <w:gridCol w:w="1985"/>
        <w:gridCol w:w="3204"/>
      </w:tblGrid>
      <w:tr w:rsidR="006C050D" w:rsidRPr="00794B86" w:rsidTr="00794B86">
        <w:trPr>
          <w:trHeight w:val="556"/>
        </w:trPr>
        <w:tc>
          <w:tcPr>
            <w:tcW w:w="500" w:type="dxa"/>
          </w:tcPr>
          <w:p w:rsidR="006C050D" w:rsidRPr="00794B86" w:rsidRDefault="006C050D" w:rsidP="00794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06" w:type="dxa"/>
          </w:tcPr>
          <w:p w:rsidR="006C050D" w:rsidRPr="00794B86" w:rsidRDefault="006C050D" w:rsidP="00794B86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94B86">
              <w:rPr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1" w:type="dxa"/>
          </w:tcPr>
          <w:p w:rsidR="006C050D" w:rsidRPr="00794B86" w:rsidRDefault="006C050D" w:rsidP="00794B86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94B86">
              <w:rPr>
                <w:b/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</w:tcPr>
          <w:p w:rsidR="006C050D" w:rsidRPr="00794B86" w:rsidRDefault="006C050D" w:rsidP="00794B86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94B86">
              <w:rPr>
                <w:b/>
                <w:i/>
                <w:sz w:val="24"/>
                <w:szCs w:val="24"/>
              </w:rPr>
              <w:t>Ответ</w:t>
            </w:r>
            <w:r w:rsidRPr="00794B86">
              <w:rPr>
                <w:b/>
                <w:i/>
                <w:sz w:val="24"/>
                <w:szCs w:val="24"/>
              </w:rPr>
              <w:softHyphen/>
              <w:t>ственные</w:t>
            </w:r>
          </w:p>
        </w:tc>
        <w:tc>
          <w:tcPr>
            <w:tcW w:w="3204" w:type="dxa"/>
          </w:tcPr>
          <w:p w:rsidR="006C050D" w:rsidRPr="00794B86" w:rsidRDefault="006C050D" w:rsidP="00794B86">
            <w:pPr>
              <w:pStyle w:val="a5"/>
              <w:spacing w:line="240" w:lineRule="auto"/>
              <w:ind w:firstLine="260"/>
              <w:jc w:val="center"/>
              <w:rPr>
                <w:b/>
                <w:i/>
                <w:sz w:val="24"/>
                <w:szCs w:val="24"/>
              </w:rPr>
            </w:pPr>
            <w:r w:rsidRPr="00794B86">
              <w:rPr>
                <w:b/>
                <w:i/>
                <w:sz w:val="24"/>
                <w:szCs w:val="24"/>
              </w:rPr>
              <w:t>Ожидаемые результаты</w:t>
            </w:r>
          </w:p>
        </w:tc>
      </w:tr>
      <w:tr w:rsidR="00C30024" w:rsidRPr="00794B86" w:rsidTr="00C30024">
        <w:trPr>
          <w:trHeight w:val="322"/>
        </w:trPr>
        <w:tc>
          <w:tcPr>
            <w:tcW w:w="11076" w:type="dxa"/>
            <w:gridSpan w:val="5"/>
            <w:shd w:val="clear" w:color="auto" w:fill="D9D9D9" w:themeFill="background1" w:themeFillShade="D9"/>
          </w:tcPr>
          <w:p w:rsidR="00C30024" w:rsidRPr="00794B86" w:rsidRDefault="00C30024" w:rsidP="00794B86">
            <w:pPr>
              <w:pStyle w:val="a5"/>
              <w:spacing w:line="240" w:lineRule="auto"/>
              <w:ind w:firstLine="260"/>
              <w:jc w:val="center"/>
              <w:rPr>
                <w:b/>
                <w:i/>
                <w:sz w:val="24"/>
                <w:szCs w:val="24"/>
              </w:rPr>
            </w:pPr>
            <w:r w:rsidRPr="00794B86">
              <w:rPr>
                <w:b/>
                <w:bCs/>
                <w:i/>
                <w:iCs/>
                <w:sz w:val="24"/>
                <w:szCs w:val="24"/>
              </w:rPr>
              <w:t xml:space="preserve">I.  </w:t>
            </w:r>
            <w:r w:rsidRPr="00794B86">
              <w:rPr>
                <w:b/>
                <w:sz w:val="24"/>
                <w:szCs w:val="24"/>
              </w:rPr>
              <w:t>Организационное обеспечение введения ФООП</w:t>
            </w:r>
          </w:p>
        </w:tc>
      </w:tr>
      <w:tr w:rsidR="008A1C11" w:rsidRPr="00794B86" w:rsidTr="00794B86">
        <w:trPr>
          <w:trHeight w:val="271"/>
        </w:trPr>
        <w:tc>
          <w:tcPr>
            <w:tcW w:w="500" w:type="dxa"/>
          </w:tcPr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C11" w:rsidRPr="00794B86" w:rsidRDefault="009531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март-август</w:t>
            </w: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Align w:val="bottom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Синхронизированы процессы управления введением ФООП на уровне общеобразовательного учреждения</w:t>
            </w:r>
          </w:p>
        </w:tc>
      </w:tr>
      <w:tr w:rsidR="008A1C11" w:rsidRPr="00794B86" w:rsidTr="00794B86">
        <w:trPr>
          <w:trHeight w:val="256"/>
        </w:trPr>
        <w:tc>
          <w:tcPr>
            <w:tcW w:w="500" w:type="dxa"/>
          </w:tcPr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C11" w:rsidRPr="00794B86" w:rsidRDefault="009531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Проведение совещаний с муниципальными общеобразовательными учреждениями по вопросам введения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март-май</w:t>
            </w: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8A1C11" w:rsidRPr="00794B86" w:rsidTr="00794B86">
        <w:trPr>
          <w:trHeight w:val="271"/>
        </w:trPr>
        <w:tc>
          <w:tcPr>
            <w:tcW w:w="500" w:type="dxa"/>
          </w:tcPr>
          <w:p w:rsidR="008A1C11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531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</w:tcPr>
          <w:p w:rsidR="00794B86" w:rsidRDefault="00794B86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готовности к введению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март-май</w:t>
            </w: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8A1C11" w:rsidRPr="00794B86" w:rsidTr="00794B86">
        <w:trPr>
          <w:trHeight w:val="256"/>
        </w:trPr>
        <w:tc>
          <w:tcPr>
            <w:tcW w:w="500" w:type="dxa"/>
          </w:tcPr>
          <w:p w:rsidR="008A1C11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531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</w:tcPr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педагогического сообщества муниципалитета в окружных совещаниях </w:t>
            </w:r>
            <w:proofErr w:type="spellStart"/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актуальным вопросам введения ФООП (выездные и в формате ВКС)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985" w:type="dxa"/>
          </w:tcPr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ФООП</w:t>
            </w:r>
          </w:p>
        </w:tc>
      </w:tr>
      <w:tr w:rsidR="008A1C11" w:rsidRPr="00794B86" w:rsidTr="00794B86">
        <w:trPr>
          <w:trHeight w:val="271"/>
        </w:trPr>
        <w:tc>
          <w:tcPr>
            <w:tcW w:w="500" w:type="dxa"/>
          </w:tcPr>
          <w:p w:rsidR="008A1C11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531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706" w:type="dxa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Организация работы муниципальной системы контроля готовности к введению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март-апрель</w:t>
            </w:r>
          </w:p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8A1C11" w:rsidRPr="00794B86" w:rsidRDefault="008A1C1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8A1C11" w:rsidRPr="00794B86" w:rsidRDefault="008A1C1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Обеспечен промежуточный контроль готовности муниципального образования к введению ФООП</w:t>
            </w:r>
          </w:p>
        </w:tc>
      </w:tr>
      <w:tr w:rsidR="009D543E" w:rsidRPr="00794B86" w:rsidTr="009D543E">
        <w:trPr>
          <w:trHeight w:val="256"/>
        </w:trPr>
        <w:tc>
          <w:tcPr>
            <w:tcW w:w="11076" w:type="dxa"/>
            <w:gridSpan w:val="5"/>
            <w:shd w:val="clear" w:color="auto" w:fill="D9D9D9" w:themeFill="background1" w:themeFillShade="D9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II.</w:t>
            </w: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9D543E" w:rsidRPr="00794B86" w:rsidTr="00794B86">
        <w:trPr>
          <w:trHeight w:val="271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Формирование регионального/ муниципального плано</w:t>
            </w:r>
            <w:proofErr w:type="gramStart"/>
            <w:r w:rsidRPr="00794B86">
              <w:rPr>
                <w:sz w:val="24"/>
                <w:szCs w:val="24"/>
              </w:rPr>
              <w:t>в-</w:t>
            </w:r>
            <w:proofErr w:type="gramEnd"/>
            <w:r w:rsidRPr="00794B86">
              <w:rPr>
                <w:sz w:val="24"/>
                <w:szCs w:val="24"/>
              </w:rPr>
              <w:t xml:space="preserve"> графиков мероприятий по введению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 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Align w:val="bottom"/>
          </w:tcPr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 xml:space="preserve">Синхронизированы процессы управления введение ФООП на федеральном, региональном, муниципальном </w:t>
            </w:r>
            <w:proofErr w:type="gramStart"/>
            <w:r w:rsidRPr="00794B86">
              <w:rPr>
                <w:sz w:val="24"/>
                <w:szCs w:val="24"/>
              </w:rPr>
              <w:t>уровнях</w:t>
            </w:r>
            <w:proofErr w:type="gramEnd"/>
            <w:r w:rsidRPr="00794B86">
              <w:rPr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9D543E" w:rsidRPr="00794B86" w:rsidTr="00794B86">
        <w:trPr>
          <w:trHeight w:val="256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март-май 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9D543E" w:rsidRPr="00794B86" w:rsidTr="009D543E">
        <w:trPr>
          <w:trHeight w:val="271"/>
        </w:trPr>
        <w:tc>
          <w:tcPr>
            <w:tcW w:w="11076" w:type="dxa"/>
            <w:gridSpan w:val="5"/>
            <w:shd w:val="clear" w:color="auto" w:fill="D9D9D9" w:themeFill="background1" w:themeFillShade="D9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III.</w:t>
            </w: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9D543E" w:rsidRPr="00794B86" w:rsidTr="00794B86">
        <w:trPr>
          <w:trHeight w:val="271"/>
        </w:trPr>
        <w:tc>
          <w:tcPr>
            <w:tcW w:w="500" w:type="dxa"/>
          </w:tcPr>
          <w:p w:rsidR="009D543E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(организация) работы </w:t>
            </w:r>
            <w:proofErr w:type="spellStart"/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кожуунных</w:t>
            </w:r>
            <w:proofErr w:type="spellEnd"/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объединений учителей-предметников</w:t>
            </w:r>
          </w:p>
        </w:tc>
        <w:tc>
          <w:tcPr>
            <w:tcW w:w="1681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март-декабрь 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  <w:tr w:rsidR="009D543E" w:rsidRPr="00794B86" w:rsidTr="00794B86">
        <w:trPr>
          <w:trHeight w:val="256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муниципальных семинаров по актуальным вопросам введения </w:t>
            </w:r>
            <w:r w:rsidRPr="00794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март-август</w:t>
            </w: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Align w:val="bottom"/>
          </w:tcPr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 xml:space="preserve">Созданы площадки на августовском совещании с возможностью включения в </w:t>
            </w:r>
            <w:r w:rsidRPr="00794B86">
              <w:rPr>
                <w:sz w:val="24"/>
                <w:szCs w:val="24"/>
              </w:rPr>
              <w:lastRenderedPageBreak/>
              <w:t>процесс профессионального общения каждого учителя</w:t>
            </w:r>
          </w:p>
        </w:tc>
      </w:tr>
      <w:tr w:rsidR="009D543E" w:rsidRPr="00794B86" w:rsidTr="00794B86">
        <w:trPr>
          <w:trHeight w:val="271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управленческих команд общеобразовательных учреждений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май - июнь</w:t>
            </w: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Синхронизированы подходы к организации управления процессами введения ФООП на всей территории муниципалитета</w:t>
            </w:r>
          </w:p>
        </w:tc>
      </w:tr>
      <w:tr w:rsidR="009D543E" w:rsidRPr="00794B86" w:rsidTr="00794B86">
        <w:trPr>
          <w:trHeight w:val="256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</w:t>
            </w:r>
            <w:proofErr w:type="gramStart"/>
            <w:r w:rsidRPr="00794B86">
              <w:rPr>
                <w:sz w:val="24"/>
                <w:szCs w:val="24"/>
              </w:rPr>
              <w:t>н-</w:t>
            </w:r>
            <w:proofErr w:type="gramEnd"/>
            <w:r w:rsidRPr="00794B86">
              <w:rPr>
                <w:sz w:val="24"/>
                <w:szCs w:val="24"/>
              </w:rPr>
              <w:t xml:space="preserve"> конструкторов, соответствующих требованиям ФООП</w:t>
            </w:r>
          </w:p>
        </w:tc>
        <w:tc>
          <w:tcPr>
            <w:tcW w:w="1681" w:type="dxa"/>
          </w:tcPr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794B86" w:rsidRDefault="00794B86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август 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Align w:val="bottom"/>
          </w:tcPr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9D543E" w:rsidRPr="00794B86" w:rsidTr="009D543E">
        <w:trPr>
          <w:trHeight w:val="271"/>
        </w:trPr>
        <w:tc>
          <w:tcPr>
            <w:tcW w:w="11076" w:type="dxa"/>
            <w:gridSpan w:val="5"/>
            <w:shd w:val="clear" w:color="auto" w:fill="D9D9D9" w:themeFill="background1" w:themeFillShade="D9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IV</w:t>
            </w: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</w:tc>
      </w:tr>
      <w:tr w:rsidR="009D543E" w:rsidRPr="00794B86" w:rsidTr="00794B86">
        <w:trPr>
          <w:trHeight w:val="256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655E91" w:rsidRDefault="00655E91" w:rsidP="00655E91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655E91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 xml:space="preserve">Организация обучения </w:t>
            </w:r>
            <w:r w:rsidR="00655E91">
              <w:rPr>
                <w:sz w:val="24"/>
                <w:szCs w:val="24"/>
              </w:rPr>
              <w:t>педагогов</w:t>
            </w:r>
            <w:r w:rsidRPr="00794B86">
              <w:rPr>
                <w:sz w:val="24"/>
                <w:szCs w:val="24"/>
              </w:rPr>
              <w:t xml:space="preserve"> </w:t>
            </w:r>
            <w:r w:rsidR="00655E91">
              <w:rPr>
                <w:sz w:val="24"/>
                <w:szCs w:val="24"/>
              </w:rPr>
              <w:t>школы</w:t>
            </w:r>
          </w:p>
        </w:tc>
        <w:tc>
          <w:tcPr>
            <w:tcW w:w="1681" w:type="dxa"/>
          </w:tcPr>
          <w:p w:rsidR="00655E91" w:rsidRDefault="00655E9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апрель-май</w:t>
            </w: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9D543E" w:rsidRPr="00794B86" w:rsidTr="00794B86">
        <w:trPr>
          <w:trHeight w:val="271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руководителей общеобразовательных учреждений</w:t>
            </w:r>
          </w:p>
        </w:tc>
        <w:tc>
          <w:tcPr>
            <w:tcW w:w="1681" w:type="dxa"/>
          </w:tcPr>
          <w:p w:rsidR="00655E91" w:rsidRDefault="00655E9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апрель-май</w:t>
            </w: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9D543E" w:rsidRPr="00794B86" w:rsidTr="00794B86">
        <w:trPr>
          <w:trHeight w:val="271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1681" w:type="dxa"/>
          </w:tcPr>
          <w:p w:rsidR="00655E91" w:rsidRDefault="00655E91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апрель-май</w:t>
            </w:r>
          </w:p>
          <w:p w:rsidR="009D543E" w:rsidRPr="00794B86" w:rsidRDefault="009D543E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9D543E" w:rsidRPr="00794B86" w:rsidTr="009D543E">
        <w:trPr>
          <w:trHeight w:val="271"/>
        </w:trPr>
        <w:tc>
          <w:tcPr>
            <w:tcW w:w="11076" w:type="dxa"/>
            <w:gridSpan w:val="5"/>
            <w:shd w:val="clear" w:color="auto" w:fill="D9D9D9" w:themeFill="background1" w:themeFillShade="D9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Мониторинг готовности муниципалитета к введению ФООП</w:t>
            </w:r>
          </w:p>
        </w:tc>
      </w:tr>
      <w:tr w:rsidR="009D543E" w:rsidRPr="00794B86" w:rsidTr="00794B86">
        <w:trPr>
          <w:trHeight w:val="271"/>
        </w:trPr>
        <w:tc>
          <w:tcPr>
            <w:tcW w:w="500" w:type="dxa"/>
          </w:tcPr>
          <w:p w:rsidR="009D543E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655E91" w:rsidRDefault="00655E9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43E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 образовательных организаций к введению ФООП</w:t>
            </w:r>
          </w:p>
        </w:tc>
        <w:tc>
          <w:tcPr>
            <w:tcW w:w="1681" w:type="dxa"/>
          </w:tcPr>
          <w:p w:rsidR="00655E91" w:rsidRDefault="00655E9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91" w:rsidRDefault="00655E91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43E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985" w:type="dxa"/>
          </w:tcPr>
          <w:p w:rsidR="009D543E" w:rsidRPr="00794B86" w:rsidRDefault="009D543E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D543E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Составлен перечень муниципальных образований с низким уровнем готовности к введению ФООП</w:t>
            </w:r>
          </w:p>
        </w:tc>
      </w:tr>
      <w:tr w:rsidR="003038CB" w:rsidRPr="00794B86" w:rsidTr="00794B86">
        <w:trPr>
          <w:trHeight w:val="271"/>
        </w:trPr>
        <w:tc>
          <w:tcPr>
            <w:tcW w:w="500" w:type="dxa"/>
          </w:tcPr>
          <w:p w:rsidR="003038CB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</w:tcPr>
          <w:p w:rsidR="003038CB" w:rsidRPr="00794B86" w:rsidRDefault="003038CB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Внедрение системы мониторинга реализации общеобразовательными учреждениями ФООП</w:t>
            </w:r>
          </w:p>
        </w:tc>
        <w:tc>
          <w:tcPr>
            <w:tcW w:w="1681" w:type="dxa"/>
          </w:tcPr>
          <w:p w:rsidR="00655E91" w:rsidRDefault="00655E91" w:rsidP="00655E91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038CB" w:rsidRPr="00794B86" w:rsidRDefault="00655E91" w:rsidP="00655E91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2023г</w:t>
            </w:r>
          </w:p>
        </w:tc>
        <w:tc>
          <w:tcPr>
            <w:tcW w:w="1985" w:type="dxa"/>
          </w:tcPr>
          <w:p w:rsidR="003038CB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3038CB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качества реализации в муниципальном образовании ФООП</w:t>
            </w:r>
          </w:p>
        </w:tc>
      </w:tr>
      <w:tr w:rsidR="003038CB" w:rsidRPr="00794B86" w:rsidTr="003038CB">
        <w:trPr>
          <w:trHeight w:val="271"/>
        </w:trPr>
        <w:tc>
          <w:tcPr>
            <w:tcW w:w="11076" w:type="dxa"/>
            <w:gridSpan w:val="5"/>
            <w:shd w:val="clear" w:color="auto" w:fill="D9D9D9" w:themeFill="background1" w:themeFillShade="D9"/>
          </w:tcPr>
          <w:p w:rsidR="003038CB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VI. Информационное обеспечение введения ФОО</w:t>
            </w:r>
          </w:p>
        </w:tc>
      </w:tr>
      <w:tr w:rsidR="003038CB" w:rsidRPr="00794B86" w:rsidTr="00794B86">
        <w:trPr>
          <w:trHeight w:val="271"/>
        </w:trPr>
        <w:tc>
          <w:tcPr>
            <w:tcW w:w="500" w:type="dxa"/>
          </w:tcPr>
          <w:p w:rsidR="003038CB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3D" w:rsidRPr="00794B86" w:rsidRDefault="0090563D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3038CB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общеобразовательных учреждениях </w:t>
            </w:r>
            <w:proofErr w:type="spellStart"/>
            <w:r w:rsidRPr="00794B86">
              <w:rPr>
                <w:rFonts w:ascii="Times New Roman" w:hAnsi="Times New Roman" w:cs="Times New Roman"/>
                <w:sz w:val="24"/>
                <w:szCs w:val="24"/>
              </w:rPr>
              <w:t>мунипипалитета</w:t>
            </w:r>
            <w:proofErr w:type="spellEnd"/>
          </w:p>
        </w:tc>
        <w:tc>
          <w:tcPr>
            <w:tcW w:w="1681" w:type="dxa"/>
          </w:tcPr>
          <w:p w:rsidR="00655E91" w:rsidRDefault="00655E91" w:rsidP="00794B86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55E91" w:rsidRDefault="00655E91" w:rsidP="00794B86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038CB" w:rsidRPr="00794B86" w:rsidRDefault="003038CB" w:rsidP="00794B86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ежемесячно, 2023 г.</w:t>
            </w:r>
          </w:p>
        </w:tc>
        <w:tc>
          <w:tcPr>
            <w:tcW w:w="1985" w:type="dxa"/>
          </w:tcPr>
          <w:p w:rsidR="003038CB" w:rsidRPr="00794B86" w:rsidRDefault="003038CB" w:rsidP="00794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3038CB" w:rsidRPr="00794B86" w:rsidRDefault="003038CB" w:rsidP="00794B86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4B86">
              <w:rPr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ФООП</w:t>
            </w:r>
          </w:p>
        </w:tc>
      </w:tr>
    </w:tbl>
    <w:p w:rsidR="006C050D" w:rsidRPr="00794B86" w:rsidRDefault="006C050D" w:rsidP="00794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43E" w:rsidRDefault="009D543E"/>
    <w:sectPr w:rsidR="009D543E" w:rsidSect="006C050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0E"/>
    <w:rsid w:val="00051633"/>
    <w:rsid w:val="003038CB"/>
    <w:rsid w:val="00410B02"/>
    <w:rsid w:val="0048315D"/>
    <w:rsid w:val="0061730E"/>
    <w:rsid w:val="00655E91"/>
    <w:rsid w:val="006C050D"/>
    <w:rsid w:val="00794B86"/>
    <w:rsid w:val="008A1C11"/>
    <w:rsid w:val="0090563D"/>
    <w:rsid w:val="0095313E"/>
    <w:rsid w:val="009D543E"/>
    <w:rsid w:val="00C30024"/>
    <w:rsid w:val="00D4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6C050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6C050D"/>
    <w:pPr>
      <w:spacing w:after="0"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48315D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8315D"/>
    <w:pPr>
      <w:spacing w:after="260" w:line="240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6C050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6C050D"/>
    <w:pPr>
      <w:spacing w:after="0"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48315D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8315D"/>
    <w:pPr>
      <w:spacing w:after="260" w:line="240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2023-07-05T03:50:00Z</dcterms:created>
  <dcterms:modified xsi:type="dcterms:W3CDTF">2023-07-05T04:08:00Z</dcterms:modified>
</cp:coreProperties>
</file>